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50.3937007874016" w:right="9.685039370079949" w:firstLine="0"/>
        <w:jc w:val="center"/>
        <w:rPr>
          <w:rFonts w:ascii="Lora" w:cs="Lora" w:eastAsia="Lora" w:hAnsi="Lora"/>
          <w:i w:val="0"/>
          <w:smallCaps w:val="0"/>
          <w:strike w:val="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Lora" w:cs="Lora" w:eastAsia="Lora" w:hAnsi="Lora"/>
          <w:sz w:val="38"/>
          <w:szCs w:val="38"/>
          <w:rtl w:val="0"/>
        </w:rPr>
        <w:t xml:space="preserve">Aysha Fida Mohammed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50.3937007874016" w:right="9.685039370079949" w:firstLine="0"/>
        <w:jc w:val="center"/>
        <w:rPr>
          <w:rFonts w:ascii="Lora" w:cs="Lora" w:eastAsia="Lora" w:hAnsi="Lora"/>
          <w:sz w:val="13.5"/>
          <w:szCs w:val="13.5"/>
        </w:rPr>
      </w:pPr>
      <w:r w:rsidDel="00000000" w:rsidR="00000000" w:rsidRPr="00000000">
        <w:rPr>
          <w:rFonts w:ascii="Lora" w:cs="Lora" w:eastAsia="Lora" w:hAnsi="Lora"/>
          <w:b w:val="1"/>
          <w:sz w:val="16"/>
          <w:szCs w:val="16"/>
          <w:rtl w:val="0"/>
        </w:rPr>
        <w:t xml:space="preserve">E:</w:t>
      </w:r>
      <w:r w:rsidDel="00000000" w:rsidR="00000000" w:rsidRPr="00000000">
        <w:rPr>
          <w:rFonts w:ascii="Lora" w:cs="Lora" w:eastAsia="Lora" w:hAnsi="Lora"/>
          <w:sz w:val="16"/>
          <w:szCs w:val="16"/>
          <w:rtl w:val="0"/>
        </w:rPr>
        <w:t xml:space="preserve"> ayshafidamohammed</w:t>
      </w:r>
      <w:r w:rsidDel="00000000" w:rsidR="00000000" w:rsidRPr="00000000">
        <w:rPr>
          <w:rFonts w:ascii="Lora" w:cs="Lora" w:eastAsia="Lora" w:hAnsi="Lora"/>
          <w:i w:val="0"/>
          <w:smallCaps w:val="0"/>
          <w:strike w:val="0"/>
          <w:sz w:val="16"/>
          <w:szCs w:val="16"/>
          <w:shd w:fill="auto" w:val="clear"/>
          <w:vertAlign w:val="baseline"/>
          <w:rtl w:val="0"/>
        </w:rPr>
        <w:t xml:space="preserve">@gmail.com</w:t>
      </w:r>
      <w:r w:rsidDel="00000000" w:rsidR="00000000" w:rsidRPr="00000000">
        <w:rPr>
          <w:rFonts w:ascii="Lora" w:cs="Lora" w:eastAsia="Lora" w:hAnsi="Lora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ora" w:cs="Lora" w:eastAsia="Lora" w:hAnsi="Lora"/>
          <w:sz w:val="16"/>
          <w:szCs w:val="16"/>
          <w:rtl w:val="0"/>
        </w:rPr>
        <w:t xml:space="preserve">| </w:t>
      </w:r>
      <w:r w:rsidDel="00000000" w:rsidR="00000000" w:rsidRPr="00000000">
        <w:rPr>
          <w:rFonts w:ascii="Lora" w:cs="Lora" w:eastAsia="Lora" w:hAnsi="Lora"/>
          <w:b w:val="1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M:</w:t>
      </w:r>
      <w:r w:rsidDel="00000000" w:rsidR="00000000" w:rsidRPr="00000000">
        <w:rPr>
          <w:rFonts w:ascii="Lora" w:cs="Lora" w:eastAsia="Lora" w:hAnsi="Lora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 +</w:t>
      </w:r>
      <w:r w:rsidDel="00000000" w:rsidR="00000000" w:rsidRPr="00000000">
        <w:rPr>
          <w:rFonts w:ascii="Lora" w:cs="Lora" w:eastAsia="Lora" w:hAnsi="Lora"/>
          <w:sz w:val="16"/>
          <w:szCs w:val="16"/>
          <w:rtl w:val="0"/>
        </w:rPr>
        <w:t xml:space="preserve">91 74112 69074 </w:t>
      </w:r>
      <w:r w:rsidDel="00000000" w:rsidR="00000000" w:rsidRPr="00000000">
        <w:rPr>
          <w:rFonts w:ascii="Lora" w:cs="Lora" w:eastAsia="Lora" w:hAnsi="Lora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| </w:t>
      </w:r>
      <w:r w:rsidDel="00000000" w:rsidR="00000000" w:rsidRPr="00000000">
        <w:rPr>
          <w:rFonts w:ascii="Lora" w:cs="Lora" w:eastAsia="Lora" w:hAnsi="Lora"/>
          <w:b w:val="1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L:</w:t>
      </w:r>
      <w:r w:rsidDel="00000000" w:rsidR="00000000" w:rsidRPr="00000000">
        <w:rPr>
          <w:rFonts w:ascii="Lora" w:cs="Lora" w:eastAsia="Lora" w:hAnsi="Lora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 </w:t>
      </w:r>
      <w:hyperlink r:id="rId6">
        <w:r w:rsidDel="00000000" w:rsidR="00000000" w:rsidRPr="00000000">
          <w:rPr>
            <w:rFonts w:ascii="Lora" w:cs="Lora" w:eastAsia="Lora" w:hAnsi="Lora"/>
            <w:color w:val="1155cc"/>
            <w:sz w:val="16"/>
            <w:szCs w:val="16"/>
            <w:u w:val="single"/>
            <w:rtl w:val="0"/>
          </w:rPr>
          <w:t xml:space="preserve">LinkedIn</w:t>
        </w:r>
      </w:hyperlink>
      <w:r w:rsidDel="00000000" w:rsidR="00000000" w:rsidRPr="00000000">
        <w:rPr>
          <w:rFonts w:ascii="Lora" w:cs="Lora" w:eastAsia="Lora" w:hAnsi="Lora"/>
          <w:sz w:val="16"/>
          <w:szCs w:val="16"/>
          <w:rtl w:val="0"/>
        </w:rPr>
        <w:t xml:space="preserve"> </w:t>
      </w:r>
      <w:r w:rsidDel="00000000" w:rsidR="00000000" w:rsidRPr="00000000">
        <w:rPr>
          <w:rFonts w:ascii="Lora" w:cs="Lora" w:eastAsia="Lora" w:hAnsi="Lora"/>
          <w:sz w:val="16"/>
          <w:szCs w:val="16"/>
          <w:rtl w:val="0"/>
        </w:rPr>
        <w:t xml:space="preserve">| P: </w:t>
      </w:r>
      <w:hyperlink r:id="rId7">
        <w:r w:rsidDel="00000000" w:rsidR="00000000" w:rsidRPr="00000000">
          <w:rPr>
            <w:rFonts w:ascii="Lora" w:cs="Lora" w:eastAsia="Lora" w:hAnsi="Lora"/>
            <w:color w:val="1155cc"/>
            <w:sz w:val="16"/>
            <w:szCs w:val="16"/>
            <w:u w:val="single"/>
            <w:rtl w:val="0"/>
          </w:rPr>
          <w:t xml:space="preserve">Portfolio </w:t>
        </w:r>
      </w:hyperlink>
      <w:r w:rsidDel="00000000" w:rsidR="00000000" w:rsidRPr="00000000">
        <w:rPr>
          <w:rFonts w:ascii="Lora" w:cs="Lora" w:eastAsia="Lora" w:hAnsi="Lora"/>
          <w:b w:val="1"/>
          <w:sz w:val="16"/>
          <w:szCs w:val="16"/>
          <w:rtl w:val="0"/>
        </w:rPr>
        <w:t xml:space="preserve"> </w:t>
      </w:r>
      <w:r w:rsidDel="00000000" w:rsidR="00000000" w:rsidRPr="00000000">
        <w:rPr>
          <w:rFonts w:ascii="Lora" w:cs="Lora" w:eastAsia="Lora" w:hAnsi="Lora"/>
          <w:sz w:val="13.5"/>
          <w:szCs w:val="13.5"/>
          <w:rtl w:val="0"/>
        </w:rPr>
        <w:br w:type="textWrapping"/>
      </w:r>
      <w:r w:rsidDel="00000000" w:rsidR="00000000" w:rsidRPr="00000000">
        <w:rPr>
          <w:rtl w:val="0"/>
        </w:rPr>
      </w:r>
    </w:p>
    <w:tbl>
      <w:tblPr>
        <w:tblStyle w:val="Table1"/>
        <w:tblW w:w="12211.519999951124" w:type="dxa"/>
        <w:jc w:val="left"/>
        <w:tblInd w:w="0.14666671554248278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2211.519999951124"/>
        <w:tblGridChange w:id="0">
          <w:tblGrid>
            <w:gridCol w:w="12211.519999951124"/>
          </w:tblGrid>
        </w:tblGridChange>
      </w:tblGrid>
      <w:tr>
        <w:trPr>
          <w:cantSplit w:val="0"/>
          <w:trHeight w:val="1470" w:hRule="atLeast"/>
          <w:tblHeader w:val="0"/>
        </w:trPr>
        <w:tc>
          <w:tcPr>
            <w:shd w:fill="f3f3f3" w:val="clear"/>
            <w:tcMar>
              <w:top w:w="170.07874015748033" w:type="dxa"/>
              <w:left w:w="170.07874015748033" w:type="dxa"/>
              <w:bottom w:w="170.07874015748033" w:type="dxa"/>
              <w:right w:w="170.07874015748033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after="100" w:line="276" w:lineRule="auto"/>
              <w:ind w:left="850.3937007874016" w:right="-189.9999999999996" w:firstLine="0"/>
              <w:rPr>
                <w:rFonts w:ascii="Lora" w:cs="Lora" w:eastAsia="Lora" w:hAnsi="Lora"/>
                <w:b w:val="1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rtl w:val="0"/>
              </w:rPr>
              <w:t xml:space="preserve">SUMMARY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850" w:right="686" w:firstLine="0"/>
              <w:jc w:val="left"/>
              <w:rPr>
                <w:rFonts w:ascii="Lora" w:cs="Lora" w:eastAsia="Lora" w:hAnsi="Lora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Having recently graduated with a Master of Arts in English Literature from the University of Nottingham, I bring over 2 years of content writing experience across SEO and digital marketing.</w:t>
            </w:r>
          </w:p>
        </w:tc>
      </w:tr>
    </w:tbl>
    <w:p w:rsidR="00000000" w:rsidDel="00000000" w:rsidP="00000000" w:rsidRDefault="00000000" w:rsidRPr="00000000" w14:paraId="00000005">
      <w:pPr>
        <w:widowControl w:val="0"/>
        <w:spacing w:line="276" w:lineRule="auto"/>
        <w:ind w:right="9.685039370079949"/>
        <w:rPr>
          <w:rFonts w:ascii="Lora" w:cs="Lora" w:eastAsia="Lora" w:hAnsi="Lora"/>
          <w:sz w:val="4"/>
          <w:szCs w:val="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2211.519999951124" w:type="dxa"/>
        <w:jc w:val="left"/>
        <w:tblInd w:w="0.14666671554248278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2211.519999951124"/>
        <w:tblGridChange w:id="0">
          <w:tblGrid>
            <w:gridCol w:w="12211.519999951124"/>
          </w:tblGrid>
        </w:tblGridChange>
      </w:tblGrid>
      <w:tr>
        <w:trPr>
          <w:cantSplit w:val="0"/>
          <w:trHeight w:val="244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cccccc" w:space="0" w:sz="8" w:val="single"/>
              <w:right w:color="ffffff" w:space="0" w:sz="8" w:val="single"/>
            </w:tcBorders>
            <w:shd w:fill="ffffff" w:val="clear"/>
            <w:tcMar>
              <w:top w:w="170.07874015748033" w:type="dxa"/>
              <w:left w:w="170.07874015748033" w:type="dxa"/>
              <w:bottom w:w="170.07874015748033" w:type="dxa"/>
              <w:right w:w="170.07874015748033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after="100" w:line="276" w:lineRule="auto"/>
              <w:ind w:left="850.3937007874016" w:right="-189.9999999999996" w:firstLine="0"/>
              <w:rPr>
                <w:rFonts w:ascii="Lora" w:cs="Lora" w:eastAsia="Lora" w:hAnsi="Lora"/>
                <w:b w:val="1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07">
            <w:pPr>
              <w:spacing w:after="0" w:before="0" w:line="276" w:lineRule="auto"/>
              <w:ind w:left="810" w:firstLine="0"/>
              <w:rPr>
                <w:rFonts w:ascii="Lora" w:cs="Lora" w:eastAsia="Lora" w:hAnsi="Lora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 Master of Arts in English Literature (Merit) </w:t>
            </w: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| University of Nottingham | Sep 2022 – Sep 2023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440" w:right="686" w:hanging="360"/>
              <w:jc w:val="left"/>
              <w:rPr>
                <w:rFonts w:ascii="Lora" w:cs="Lora" w:eastAsia="Lora" w:hAnsi="Lora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Course Representative:</w:t>
            </w: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 Collected data on student experience by conducting surveys and presenting findings </w:t>
            </w:r>
          </w:p>
          <w:p w:rsidR="00000000" w:rsidDel="00000000" w:rsidP="00000000" w:rsidRDefault="00000000" w:rsidRPr="00000000" w14:paraId="00000009">
            <w:pPr>
              <w:widowControl w:val="0"/>
              <w:numPr>
                <w:ilvl w:val="0"/>
                <w:numId w:val="2"/>
              </w:numPr>
              <w:spacing w:line="276" w:lineRule="auto"/>
              <w:ind w:left="1440" w:right="686" w:hanging="360"/>
              <w:rPr>
                <w:rFonts w:ascii="Lora" w:cs="Lora" w:eastAsia="Lora" w:hAnsi="Lora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Dissertation: </w:t>
            </w:r>
            <w:hyperlink r:id="rId8">
              <w:r w:rsidDel="00000000" w:rsidR="00000000" w:rsidRPr="00000000">
                <w:rPr>
                  <w:rFonts w:ascii="Lora" w:cs="Lora" w:eastAsia="Lora" w:hAnsi="Lora"/>
                  <w:color w:val="1155cc"/>
                  <w:sz w:val="18"/>
                  <w:szCs w:val="18"/>
                  <w:u w:val="single"/>
                  <w:rtl w:val="0"/>
                </w:rPr>
                <w:t xml:space="preserve">South-Asian Diasporic Feminist Writers and Their Disconnect with Third-Wave Feminism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before="115.430908203125" w:line="276" w:lineRule="auto"/>
              <w:ind w:left="850.3937007874016" w:right="9.685039370079949" w:firstLine="0"/>
              <w:rPr>
                <w:rFonts w:ascii="Lora" w:cs="Lora" w:eastAsia="Lora" w:hAnsi="Lora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Bachelor of Arts in English Language and Literature (First) </w:t>
            </w: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| University of Calicut | Jul 2018 – Apr 2021</w:t>
            </w:r>
          </w:p>
          <w:p w:rsidR="00000000" w:rsidDel="00000000" w:rsidP="00000000" w:rsidRDefault="00000000" w:rsidRPr="00000000" w14:paraId="0000000B">
            <w:pPr>
              <w:numPr>
                <w:ilvl w:val="0"/>
                <w:numId w:val="2"/>
              </w:numPr>
              <w:spacing w:after="0" w:before="0" w:line="276" w:lineRule="auto"/>
              <w:ind w:left="1440" w:hanging="360"/>
              <w:rPr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Dissertation: </w:t>
            </w:r>
            <w:hyperlink r:id="rId9">
              <w:r w:rsidDel="00000000" w:rsidR="00000000" w:rsidRPr="00000000">
                <w:rPr>
                  <w:rFonts w:ascii="Lora" w:cs="Lora" w:eastAsia="Lora" w:hAnsi="Lora"/>
                  <w:color w:val="1155cc"/>
                  <w:sz w:val="18"/>
                  <w:szCs w:val="18"/>
                  <w:u w:val="single"/>
                  <w:rtl w:val="0"/>
                </w:rPr>
                <w:t xml:space="preserve">Narration and Its Nuances: Women in Partition 1947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widowControl w:val="0"/>
        <w:spacing w:line="276" w:lineRule="auto"/>
        <w:ind w:right="9"/>
        <w:rPr>
          <w:rFonts w:ascii="Lora" w:cs="Lora" w:eastAsia="Lora" w:hAnsi="Lora"/>
          <w:sz w:val="4"/>
          <w:szCs w:val="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2211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2211"/>
        <w:tblGridChange w:id="0">
          <w:tblGrid>
            <w:gridCol w:w="12211"/>
          </w:tblGrid>
        </w:tblGridChange>
      </w:tblGrid>
      <w:tr>
        <w:trPr>
          <w:cantSplit w:val="0"/>
          <w:trHeight w:val="46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cccccc" w:space="0" w:sz="8" w:val="single"/>
              <w:right w:color="ffffff" w:space="0" w:sz="8" w:val="single"/>
            </w:tcBorders>
            <w:shd w:fill="ffffff" w:val="clear"/>
            <w:tcMar>
              <w:top w:w="170.0" w:type="dxa"/>
              <w:left w:w="170.0" w:type="dxa"/>
              <w:bottom w:w="170.0" w:type="dxa"/>
              <w:right w:w="17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after="100" w:line="276" w:lineRule="auto"/>
              <w:ind w:left="850" w:right="-189" w:firstLine="0"/>
              <w:rPr>
                <w:rFonts w:ascii="Lora" w:cs="Lora" w:eastAsia="Lora" w:hAnsi="Lor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rtl w:val="0"/>
              </w:rPr>
              <w:t xml:space="preserve">WORK EXPERIENCE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850.3937007874016" w:right="9.685039370079949" w:firstLine="0"/>
              <w:jc w:val="left"/>
              <w:rPr>
                <w:rFonts w:ascii="Lora" w:cs="Lora" w:eastAsia="Lora" w:hAnsi="Lora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Front of House Supervisor </w:t>
            </w: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| Bistro 66 (Nottingham, UK) | Mar 2023 - July 2025 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440" w:right="9.685039370079949" w:hanging="360"/>
              <w:jc w:val="left"/>
              <w:rPr>
                <w:rFonts w:ascii="Lora" w:cs="Lora" w:eastAsia="Lora" w:hAnsi="Lora"/>
                <w:sz w:val="18"/>
                <w:szCs w:val="1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850.3937007874016" w:right="9.685039370079949" w:firstLine="0"/>
              <w:jc w:val="left"/>
              <w:rPr>
                <w:rFonts w:ascii="Lora" w:cs="Lora" w:eastAsia="Lora" w:hAnsi="Lora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Content Writer (SaaS)</w:t>
            </w: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 | Hiration (Remote) | Jun 2021 – Sep 2022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5"/>
              </w:numPr>
              <w:spacing w:after="0" w:before="0" w:line="276" w:lineRule="auto"/>
              <w:ind w:left="1440" w:hanging="360"/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Wrote 4+ SEO-friendly articles/week with keyword research, HTML features, and metadata while uploading to the CMS </w:t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5"/>
              </w:numPr>
              <w:spacing w:after="0" w:before="0" w:line="276" w:lineRule="auto"/>
              <w:ind w:left="1440" w:hanging="360"/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Optimised underperforming articles by tracking KPIs on SEO tools, increasing traffic and keyword performance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5"/>
              </w:numPr>
              <w:spacing w:after="0" w:before="0" w:lineRule="auto"/>
              <w:ind w:left="1440" w:hanging="360"/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Proofread 12+ articles/week by following company framework and enhancing efficiency, increasing article turnaround rate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5"/>
              </w:numPr>
              <w:spacing w:after="0" w:before="0" w:lineRule="auto"/>
              <w:ind w:left="1440" w:hanging="360"/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Managed 3 interns by delegating topics, following up, and providing feedback for their content to ensure client satisfaction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5"/>
              </w:numPr>
              <w:spacing w:after="0" w:before="0" w:line="276" w:lineRule="auto"/>
              <w:ind w:left="1440" w:hanging="360"/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Edited 7+ articles/week and gave feedback on language, guidelines, and SEO-friendliness to improve article performance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5"/>
              </w:numPr>
              <w:spacing w:after="0" w:before="0" w:line="276" w:lineRule="auto"/>
              <w:ind w:left="1440" w:hanging="360"/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Independently and proactively managed off-page SEO content creation processes by using Moz, making decisions on topic selection, keyword strategy, and content structure to meet goals, increasing Domain Authority from 48 to 52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5"/>
              </w:numPr>
              <w:spacing w:after="0" w:before="0" w:line="276" w:lineRule="auto"/>
              <w:ind w:left="1440" w:hanging="360"/>
              <w:rPr>
                <w:rFonts w:ascii="Lora" w:cs="Lora" w:eastAsia="Lora" w:hAnsi="Lora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Revamped resume samples for B2B projects under tight deadlines and ensured client satisfaction by strictly adhering to requirements and reducing rate of corrections and iterations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5"/>
              </w:numPr>
              <w:spacing w:after="0" w:before="0" w:line="276" w:lineRule="auto"/>
              <w:ind w:left="1440" w:hanging="360"/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Awarded Top Performer of Oct '21 - Dec '21 for task-management skills and driving growth in traffic and Domain Authority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" w:line="276" w:lineRule="auto"/>
              <w:ind w:left="850" w:right="9" w:firstLine="0"/>
              <w:jc w:val="left"/>
              <w:rPr>
                <w:rFonts w:ascii="Lora" w:cs="Lora" w:eastAsia="Lora" w:hAnsi="Lora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Content Writer Intern</w:t>
            </w: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 | Simmi Foundation (Remote) | Nov 2020 – Jan 2021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440" w:right="686" w:hanging="360"/>
              <w:jc w:val="left"/>
              <w:rPr>
                <w:rFonts w:ascii="Merriweather" w:cs="Merriweather" w:eastAsia="Merriweather" w:hAnsi="Merriweather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Rewrote a 15-page company mission document in collaboration with designers, simplifying data for fundraising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440" w:right="686" w:hanging="360"/>
              <w:jc w:val="left"/>
              <w:rPr>
                <w:rFonts w:ascii="Merriweather" w:cs="Merriweather" w:eastAsia="Merriweather" w:hAnsi="Merriweather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Supervised 9 volunteer writers; ideated, edited, and scheduled social media content, gaining 500+ new followers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440" w:right="686" w:hanging="360"/>
              <w:jc w:val="left"/>
              <w:rPr>
                <w:rFonts w:ascii="Lora" w:cs="Lora" w:eastAsia="Lora" w:hAnsi="Lora"/>
                <w:sz w:val="18"/>
                <w:szCs w:val="18"/>
                <w:u w:val="none"/>
              </w:rPr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Created content calendars collaborating with the design team for all social platforms like X, Instagram, and LinkedIn</w:t>
            </w:r>
          </w:p>
          <w:p w:rsidR="00000000" w:rsidDel="00000000" w:rsidP="00000000" w:rsidRDefault="00000000" w:rsidRPr="00000000" w14:paraId="0000001D">
            <w:pPr>
              <w:widowControl w:val="0"/>
              <w:spacing w:before="115" w:line="276" w:lineRule="auto"/>
              <w:ind w:left="850" w:right="9" w:firstLine="0"/>
              <w:rPr>
                <w:rFonts w:ascii="Lora" w:cs="Lora" w:eastAsia="Lora" w:hAnsi="Lora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Content Writer Intern </w:t>
            </w: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| Voxturr (Remote) | Jan 2019 – Jun 2019</w:t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3"/>
              </w:numPr>
              <w:spacing w:after="0" w:before="0" w:line="276" w:lineRule="auto"/>
              <w:ind w:left="1440" w:hanging="360"/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Edited and published SEO content using CMS; contributed to front-end site updates and layout refinements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3"/>
              </w:numPr>
              <w:spacing w:after="0" w:before="0" w:line="276" w:lineRule="auto"/>
              <w:ind w:left="1440" w:hanging="360"/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Produced 5+ weekly articles aligned with keyword strategy, improving page visibility and traffic</w:t>
            </w:r>
          </w:p>
        </w:tc>
      </w:tr>
    </w:tbl>
    <w:p w:rsidR="00000000" w:rsidDel="00000000" w:rsidP="00000000" w:rsidRDefault="00000000" w:rsidRPr="00000000" w14:paraId="00000020">
      <w:pPr>
        <w:widowControl w:val="0"/>
        <w:spacing w:line="276" w:lineRule="auto"/>
        <w:ind w:right="9"/>
        <w:rPr>
          <w:rFonts w:ascii="Lora" w:cs="Lora" w:eastAsia="Lora" w:hAnsi="Lora"/>
          <w:sz w:val="4"/>
          <w:szCs w:val="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2211.519999951124" w:type="dxa"/>
        <w:jc w:val="left"/>
        <w:tblInd w:w="0.14666671554248278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2211.519999951124"/>
        <w:tblGridChange w:id="0">
          <w:tblGrid>
            <w:gridCol w:w="12211.519999951124"/>
          </w:tblGrid>
        </w:tblGridChange>
      </w:tblGrid>
      <w:tr>
        <w:trPr>
          <w:cantSplit w:val="0"/>
          <w:trHeight w:val="147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cccccc" w:space="0" w:sz="8" w:val="single"/>
              <w:right w:color="ffffff" w:space="0" w:sz="8" w:val="single"/>
            </w:tcBorders>
            <w:shd w:fill="ffffff" w:val="clear"/>
            <w:tcMar>
              <w:top w:w="170.07874015748033" w:type="dxa"/>
              <w:left w:w="170.07874015748033" w:type="dxa"/>
              <w:bottom w:w="170.07874015748033" w:type="dxa"/>
              <w:right w:w="170.07874015748033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after="100" w:before="0" w:line="276" w:lineRule="auto"/>
              <w:ind w:left="850.3937007874016" w:right="-189.9999999999996" w:firstLine="0"/>
              <w:rPr>
                <w:rFonts w:ascii="Lora" w:cs="Lora" w:eastAsia="Lora" w:hAnsi="Lora"/>
                <w:b w:val="1"/>
                <w:sz w:val="20.700000762939453"/>
                <w:szCs w:val="20.700000762939453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rtl w:val="0"/>
              </w:rPr>
              <w:t xml:space="preserve">KEY </w:t>
            </w:r>
            <w:r w:rsidDel="00000000" w:rsidR="00000000" w:rsidRPr="00000000">
              <w:rPr>
                <w:rFonts w:ascii="Lora" w:cs="Lora" w:eastAsia="Lora" w:hAnsi="Lora"/>
                <w:b w:val="1"/>
                <w:rtl w:val="0"/>
              </w:rPr>
              <w:t xml:space="preserve">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6"/>
              </w:numPr>
              <w:spacing w:after="0" w:before="0" w:line="276" w:lineRule="auto"/>
              <w:ind w:left="1440" w:hanging="360"/>
            </w:pP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Skills: </w:t>
            </w: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Content Writing, Proofreading, Editing, On-page &amp; Off-page SEO, Client Communication, Advanced Research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6"/>
              </w:numPr>
              <w:spacing w:after="0" w:before="0" w:line="276" w:lineRule="auto"/>
              <w:ind w:left="1440" w:hanging="360"/>
            </w:pP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Tools</w:t>
            </w:r>
            <w:r w:rsidDel="00000000" w:rsidR="00000000" w:rsidRPr="00000000">
              <w:rPr>
                <w:rFonts w:ascii="Lora" w:cs="Lora" w:eastAsia="Lora" w:hAnsi="Lora"/>
                <w:b w:val="1"/>
                <w:sz w:val="18"/>
                <w:szCs w:val="18"/>
                <w:rtl w:val="0"/>
              </w:rPr>
              <w:t xml:space="preserve">: </w:t>
            </w: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MS Office, Google Suite, Notion, Django, Trello, Slack, SEMrush, Ahrefs, Moz, Google Analytics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widowControl w:val="0"/>
        <w:spacing w:line="276" w:lineRule="auto"/>
        <w:ind w:right="9"/>
        <w:rPr>
          <w:rFonts w:ascii="Lora" w:cs="Lora" w:eastAsia="Lora" w:hAnsi="Lora"/>
          <w:sz w:val="4"/>
          <w:szCs w:val="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2211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2211"/>
        <w:tblGridChange w:id="0">
          <w:tblGrid>
            <w:gridCol w:w="12211"/>
          </w:tblGrid>
        </w:tblGridChange>
      </w:tblGrid>
      <w:tr>
        <w:trPr>
          <w:cantSplit w:val="0"/>
          <w:trHeight w:val="210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cccccc" w:space="0" w:sz="8" w:val="single"/>
              <w:right w:color="ffffff" w:space="0" w:sz="8" w:val="single"/>
            </w:tcBorders>
            <w:shd w:fill="ffffff" w:val="clear"/>
            <w:tcMar>
              <w:top w:w="170.0" w:type="dxa"/>
              <w:left w:w="170.0" w:type="dxa"/>
              <w:bottom w:w="170.0" w:type="dxa"/>
              <w:right w:w="17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after="100" w:line="276" w:lineRule="auto"/>
              <w:ind w:left="850" w:right="-189" w:firstLine="0"/>
              <w:rPr>
                <w:rFonts w:ascii="Lora" w:cs="Lora" w:eastAsia="Lora" w:hAnsi="Lora"/>
                <w:b w:val="1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rtl w:val="0"/>
              </w:rPr>
              <w:t xml:space="preserve">CERTIFICATIONS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3"/>
              </w:numPr>
              <w:spacing w:line="276" w:lineRule="auto"/>
              <w:ind w:left="1440" w:hanging="360"/>
              <w:rPr>
                <w:rFonts w:ascii="Merriweather" w:cs="Merriweather" w:eastAsia="Merriweather" w:hAnsi="Merriweather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Member | Society of Young Publishers | Jan '25 - Present</w:t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3"/>
              </w:numPr>
              <w:ind w:left="1440" w:hanging="360"/>
              <w:rPr>
                <w:rFonts w:ascii="Merriweather" w:cs="Merriweather" w:eastAsia="Merriweather" w:hAnsi="Merriweather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A Comprehensive Guide to Copy-editing | The Publishing Training Centre | Oct '24</w:t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3"/>
              </w:numPr>
              <w:spacing w:line="276" w:lineRule="auto"/>
              <w:ind w:left="1440" w:hanging="360"/>
              <w:rPr>
                <w:rFonts w:ascii="Merriweather" w:cs="Merriweather" w:eastAsia="Merriweather" w:hAnsi="Merriweather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Member | The Word Tonic - Copywriting Community | Jun '24 - Sep '24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3"/>
              </w:numPr>
              <w:spacing w:line="276" w:lineRule="auto"/>
              <w:ind w:left="1440" w:hanging="360"/>
              <w:rPr>
                <w:rFonts w:ascii="Merriweather" w:cs="Merriweather" w:eastAsia="Merriweather" w:hAnsi="Merriweather"/>
                <w:sz w:val="18"/>
                <w:szCs w:val="18"/>
              </w:rPr>
            </w:pPr>
            <w:r w:rsidDel="00000000" w:rsidR="00000000" w:rsidRPr="00000000">
              <w:rPr>
                <w:rFonts w:ascii="Lora" w:cs="Lora" w:eastAsia="Lora" w:hAnsi="Lora"/>
                <w:sz w:val="18"/>
                <w:szCs w:val="18"/>
                <w:rtl w:val="0"/>
              </w:rPr>
              <w:t xml:space="preserve">Search Engine Optimization (SEO) Specialization | University of California, Davis | March '24</w:t>
            </w:r>
          </w:p>
        </w:tc>
      </w:tr>
    </w:tbl>
    <w:p w:rsidR="00000000" w:rsidDel="00000000" w:rsidP="00000000" w:rsidRDefault="00000000" w:rsidRPr="00000000" w14:paraId="0000002A">
      <w:pPr>
        <w:widowControl w:val="0"/>
        <w:spacing w:line="276" w:lineRule="auto"/>
        <w:ind w:right="9"/>
        <w:rPr>
          <w:rFonts w:ascii="Lora" w:cs="Lora" w:eastAsia="Lora" w:hAnsi="Lora"/>
          <w:sz w:val="4"/>
          <w:szCs w:val="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300.001220703125" w:top="300" w:left="1.5199999511241913" w:right="749.4763183593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Lor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erriweather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7bbGKL0S8uzQF5mkc-z5qF876POfx2SXNtAXFwyQPgE/edit?tab=t.0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linkedin.com/in/aysha-fida-mohammed/" TargetMode="External"/><Relationship Id="rId7" Type="http://schemas.openxmlformats.org/officeDocument/2006/relationships/hyperlink" Target="https://www.clippings.me/ayshafidamohammed" TargetMode="External"/><Relationship Id="rId8" Type="http://schemas.openxmlformats.org/officeDocument/2006/relationships/hyperlink" Target="https://docs.google.com/document/u/0/d/1SIGYublXlQ3LomFZBQCkGWRvIVgUcy3loDaqvg46bH4/ed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ora-regular.ttf"/><Relationship Id="rId2" Type="http://schemas.openxmlformats.org/officeDocument/2006/relationships/font" Target="fonts/Lora-bold.ttf"/><Relationship Id="rId3" Type="http://schemas.openxmlformats.org/officeDocument/2006/relationships/font" Target="fonts/Lora-italic.ttf"/><Relationship Id="rId4" Type="http://schemas.openxmlformats.org/officeDocument/2006/relationships/font" Target="fonts/Lora-boldItalic.ttf"/><Relationship Id="rId5" Type="http://schemas.openxmlformats.org/officeDocument/2006/relationships/font" Target="fonts/Merriweather-regular.ttf"/><Relationship Id="rId6" Type="http://schemas.openxmlformats.org/officeDocument/2006/relationships/font" Target="fonts/Merriweather-bold.ttf"/><Relationship Id="rId7" Type="http://schemas.openxmlformats.org/officeDocument/2006/relationships/font" Target="fonts/Merriweather-italic.ttf"/><Relationship Id="rId8" Type="http://schemas.openxmlformats.org/officeDocument/2006/relationships/font" Target="fonts/Merriweath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